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46B35" w14:paraId="703DFC2D" w14:textId="77777777" w:rsidTr="00446B35">
        <w:tc>
          <w:tcPr>
            <w:tcW w:w="5129" w:type="dxa"/>
            <w:vAlign w:val="center"/>
          </w:tcPr>
          <w:p w14:paraId="3033AFF3" w14:textId="4E95177E" w:rsidR="00446B35" w:rsidRPr="00697608" w:rsidRDefault="00446B35" w:rsidP="00233036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Academic Year</w:t>
            </w:r>
            <w:r w:rsidR="00484999">
              <w:rPr>
                <w:b/>
                <w:bCs/>
                <w:sz w:val="24"/>
                <w:szCs w:val="24"/>
              </w:rPr>
              <w:t xml:space="preserve"> 202</w:t>
            </w:r>
            <w:r w:rsidR="00233036">
              <w:rPr>
                <w:b/>
                <w:bCs/>
                <w:sz w:val="24"/>
                <w:szCs w:val="24"/>
              </w:rPr>
              <w:t>3-2024</w:t>
            </w:r>
          </w:p>
        </w:tc>
        <w:tc>
          <w:tcPr>
            <w:tcW w:w="5129" w:type="dxa"/>
            <w:vAlign w:val="center"/>
          </w:tcPr>
          <w:p w14:paraId="56DFF3A8" w14:textId="12BA94FC" w:rsidR="00446B35" w:rsidRPr="00697608" w:rsidRDefault="00BA2762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Year A </w:t>
            </w:r>
            <w:r w:rsidR="00630C46">
              <w:rPr>
                <w:b/>
                <w:bCs/>
                <w:sz w:val="24"/>
                <w:szCs w:val="24"/>
              </w:rPr>
              <w:t>Spring</w:t>
            </w:r>
            <w:r>
              <w:rPr>
                <w:b/>
                <w:bCs/>
                <w:sz w:val="24"/>
                <w:szCs w:val="24"/>
              </w:rPr>
              <w:t xml:space="preserve"> 1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–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630C46">
              <w:rPr>
                <w:b/>
                <w:bCs/>
                <w:sz w:val="24"/>
                <w:szCs w:val="24"/>
              </w:rPr>
              <w:t>Numbers and My Birthday party</w:t>
            </w:r>
          </w:p>
          <w:p w14:paraId="308BF483" w14:textId="00EEEFC2" w:rsidR="00446B35" w:rsidRPr="00697608" w:rsidRDefault="00446B35" w:rsidP="00D9422D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Driver</w:t>
            </w:r>
            <w:r w:rsidR="00FE7309">
              <w:rPr>
                <w:b/>
                <w:bCs/>
                <w:sz w:val="24"/>
                <w:szCs w:val="24"/>
              </w:rPr>
              <w:t xml:space="preserve">: </w:t>
            </w:r>
            <w:r w:rsidR="005932AD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5130" w:type="dxa"/>
            <w:vAlign w:val="center"/>
          </w:tcPr>
          <w:p w14:paraId="3E44CB74" w14:textId="0CBCC405" w:rsidR="00446B35" w:rsidRPr="00697608" w:rsidRDefault="00446B35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 xml:space="preserve">Phase </w:t>
            </w:r>
            <w:r w:rsidR="005932AD">
              <w:rPr>
                <w:b/>
                <w:bCs/>
                <w:sz w:val="24"/>
                <w:szCs w:val="24"/>
              </w:rPr>
              <w:t>L</w:t>
            </w:r>
            <w:r w:rsidR="00755E40">
              <w:rPr>
                <w:b/>
                <w:bCs/>
                <w:sz w:val="24"/>
                <w:szCs w:val="24"/>
              </w:rPr>
              <w:t>KS2</w:t>
            </w:r>
          </w:p>
        </w:tc>
      </w:tr>
    </w:tbl>
    <w:p w14:paraId="38E571F8" w14:textId="63568E86" w:rsidR="00A32257" w:rsidRPr="00446B35" w:rsidRDefault="00A3225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46B35" w14:paraId="112029DC" w14:textId="77777777" w:rsidTr="00105F7E">
        <w:trPr>
          <w:trHeight w:val="3676"/>
        </w:trPr>
        <w:tc>
          <w:tcPr>
            <w:tcW w:w="7694" w:type="dxa"/>
            <w:vMerge w:val="restart"/>
          </w:tcPr>
          <w:p w14:paraId="680AFD97" w14:textId="55D64DE7" w:rsidR="00233036" w:rsidRDefault="00284F32" w:rsidP="009C3897">
            <w:pPr>
              <w:pStyle w:val="Heading2"/>
              <w:outlineLvl w:val="1"/>
              <w:rPr>
                <w:sz w:val="20"/>
                <w:szCs w:val="20"/>
              </w:rPr>
            </w:pPr>
            <w:r w:rsidRPr="00284F32">
              <w:rPr>
                <w:b/>
                <w:bCs/>
              </w:rPr>
              <w:t>Knowledge and Skills</w:t>
            </w:r>
            <w:r>
              <w:rPr>
                <w:b/>
                <w:bCs/>
              </w:rPr>
              <w:t xml:space="preserve"> – Green &amp; Yellow to show understanding and cross out sections if it was not covered or the lesson did not meet all stated</w:t>
            </w:r>
          </w:p>
          <w:p w14:paraId="2289F18A" w14:textId="77777777" w:rsidR="00C52918" w:rsidRPr="005932AD" w:rsidRDefault="00C52918" w:rsidP="00C52918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ab/>
            </w:r>
          </w:p>
          <w:p w14:paraId="64E9C59C" w14:textId="77777777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Speaking</w:t>
            </w:r>
          </w:p>
          <w:p w14:paraId="774EECB3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Ask and answer simple questions for example about personal information</w:t>
            </w:r>
          </w:p>
          <w:p w14:paraId="29DB98F9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Repeat sentences heard and make simple adaptations to them</w:t>
            </w:r>
          </w:p>
          <w:p w14:paraId="68884B5E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simple adjectives such as colours to describe things orally</w:t>
            </w:r>
          </w:p>
          <w:p w14:paraId="110EA90B" w14:textId="77777777" w:rsidR="009C3897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Share a simple sentence with an audience</w:t>
            </w:r>
          </w:p>
          <w:p w14:paraId="35CC3C54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6BC85CD3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Ask and answer a range of questions on different topic areas</w:t>
            </w:r>
          </w:p>
          <w:p w14:paraId="009DEE76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Using familiar sentences as models, make varied adaptations to create new sentences</w:t>
            </w:r>
          </w:p>
          <w:p w14:paraId="45D1D63F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an awareness of the need for intonation to differentiate between sentence types</w:t>
            </w:r>
          </w:p>
          <w:p w14:paraId="3A323BDB" w14:textId="77777777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Create a short presentation ( a few sentences) to an audience</w:t>
            </w:r>
          </w:p>
          <w:p w14:paraId="0CBE7C1F" w14:textId="77777777" w:rsidR="005932AD" w:rsidRDefault="005932AD" w:rsidP="005932AD">
            <w:pPr>
              <w:rPr>
                <w:sz w:val="20"/>
                <w:szCs w:val="20"/>
              </w:rPr>
            </w:pPr>
          </w:p>
          <w:p w14:paraId="65F0B7AD" w14:textId="77777777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Listening</w:t>
            </w:r>
          </w:p>
          <w:p w14:paraId="2E0B3434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that he/she recognises words and phrases heard by responding appropriately</w:t>
            </w:r>
          </w:p>
          <w:p w14:paraId="7EDE80C9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Follow simple instructions and link pictures or actions to language</w:t>
            </w:r>
          </w:p>
          <w:p w14:paraId="38FF8D51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When listening to stories, rhymes or songs join in with repeated sections and identify particular phonemes and rhyming words</w:t>
            </w:r>
          </w:p>
          <w:p w14:paraId="3EDD1E4A" w14:textId="7CC01BE7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13800BEF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understanding of a range of familiar spoken phrases, for example through acting out part of a familiar story heard</w:t>
            </w:r>
          </w:p>
          <w:p w14:paraId="32567D88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Listen to and accurately repeat particular phonemes in songs and rhymes and begin to make links with spelling</w:t>
            </w:r>
          </w:p>
          <w:p w14:paraId="70FB6EB1" w14:textId="06F6A3C1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Notice that French may contain different phonemes and that some similar sounds may be spelt differently to English</w:t>
            </w:r>
          </w:p>
          <w:p w14:paraId="3EF4D47E" w14:textId="5188B426" w:rsidR="005932AD" w:rsidRP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2368B1D0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2798C389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427F304B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71117979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083654C0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5A559C6D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0473EF7F" w14:textId="275DF390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lastRenderedPageBreak/>
              <w:t>Reading</w:t>
            </w:r>
          </w:p>
          <w:p w14:paraId="2B2193CD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Recognise some familiar words and phrases in written form</w:t>
            </w:r>
          </w:p>
          <w:p w14:paraId="422FE2D5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Read some familiar words aloud using mostly accurate pronunciation</w:t>
            </w:r>
          </w:p>
          <w:p w14:paraId="43DFC9C2" w14:textId="10BB457E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Learn and remember new words encountered in reading</w:t>
            </w:r>
          </w:p>
          <w:p w14:paraId="7B659D54" w14:textId="7751D6D2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7B6E2DF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Read a range of familiar written phrases and sentences, recognising their meaning and reading them aloud accurately</w:t>
            </w:r>
          </w:p>
          <w:p w14:paraId="4CE6E05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Follow the written version of a text he/she is listening to</w:t>
            </w:r>
          </w:p>
          <w:p w14:paraId="19AB27A9" w14:textId="215ED585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Begin to work out the meaning of unfamiliar words within a familiar text using contextual and other clues</w:t>
            </w:r>
          </w:p>
          <w:p w14:paraId="4E321393" w14:textId="4FBF3334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Writing</w:t>
            </w:r>
          </w:p>
          <w:p w14:paraId="4FDF18CD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some single words from memory</w:t>
            </w:r>
          </w:p>
          <w:p w14:paraId="3CC74FD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simple adjectives such as colours and sizes to describe things in writing</w:t>
            </w:r>
          </w:p>
          <w:p w14:paraId="2C1F5E2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Record descriptive sentences using a word bank</w:t>
            </w:r>
          </w:p>
          <w:p w14:paraId="1A6F7A13" w14:textId="41AAF754" w:rsidR="005932AD" w:rsidRDefault="005932AD" w:rsidP="005932A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Higher standard</w:t>
            </w:r>
          </w:p>
          <w:p w14:paraId="3A509226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words and short phrases from memory</w:t>
            </w:r>
          </w:p>
          <w:p w14:paraId="4003896E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a range of adjectives to describe things in more detail, such as describing someone’s appearance</w:t>
            </w:r>
          </w:p>
          <w:p w14:paraId="56DF35D8" w14:textId="796EDB23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descriptive sentences using a model but supplying some words from memory</w:t>
            </w:r>
          </w:p>
          <w:p w14:paraId="2CD9BE2F" w14:textId="3861DD47" w:rsidR="00327F6D" w:rsidRDefault="00327F6D" w:rsidP="005932AD">
            <w:pPr>
              <w:rPr>
                <w:sz w:val="20"/>
                <w:szCs w:val="20"/>
              </w:rPr>
            </w:pPr>
          </w:p>
          <w:p w14:paraId="55AB7880" w14:textId="77777777" w:rsidR="00327F6D" w:rsidRPr="005C46BC" w:rsidRDefault="00327F6D" w:rsidP="00327F6D">
            <w:pPr>
              <w:rPr>
                <w:b/>
                <w:sz w:val="20"/>
                <w:szCs w:val="20"/>
                <w:u w:val="single"/>
              </w:rPr>
            </w:pPr>
            <w:r w:rsidRPr="005C46BC">
              <w:rPr>
                <w:b/>
                <w:sz w:val="20"/>
                <w:szCs w:val="20"/>
                <w:u w:val="single"/>
              </w:rPr>
              <w:t>Grammar</w:t>
            </w:r>
          </w:p>
          <w:p w14:paraId="2E3A9D45" w14:textId="77777777" w:rsidR="00327F6D" w:rsidRPr="005C46BC" w:rsidRDefault="00327F6D" w:rsidP="00327F6D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 xml:space="preserve">Recognise the main word classes </w:t>
            </w:r>
            <w:proofErr w:type="spellStart"/>
            <w:r w:rsidRPr="005C46BC">
              <w:rPr>
                <w:sz w:val="20"/>
                <w:szCs w:val="20"/>
              </w:rPr>
              <w:t>eg</w:t>
            </w:r>
            <w:proofErr w:type="spellEnd"/>
            <w:r w:rsidRPr="005C46BC">
              <w:rPr>
                <w:sz w:val="20"/>
                <w:szCs w:val="20"/>
              </w:rPr>
              <w:t xml:space="preserve"> nouns, adjectives, verbs</w:t>
            </w:r>
          </w:p>
          <w:p w14:paraId="19B02095" w14:textId="77777777" w:rsidR="00327F6D" w:rsidRPr="005C46BC" w:rsidRDefault="00327F6D" w:rsidP="00327F6D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Understand that some nouns may have different genders and can recognise clues to identify this, such as the difference in the articles</w:t>
            </w:r>
          </w:p>
          <w:p w14:paraId="14DEB6AB" w14:textId="77777777" w:rsidR="00327F6D" w:rsidRDefault="00327F6D" w:rsidP="00327F6D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Have basic understanding of the usual order of the words in sentences in French</w:t>
            </w:r>
          </w:p>
          <w:p w14:paraId="3F127CFC" w14:textId="77777777" w:rsidR="00327F6D" w:rsidRDefault="00327F6D" w:rsidP="00327F6D">
            <w:pPr>
              <w:rPr>
                <w:b/>
                <w:sz w:val="20"/>
                <w:szCs w:val="20"/>
              </w:rPr>
            </w:pPr>
            <w:r w:rsidRPr="005C46BC">
              <w:rPr>
                <w:b/>
                <w:sz w:val="20"/>
                <w:szCs w:val="20"/>
              </w:rPr>
              <w:t>Higher standard</w:t>
            </w:r>
          </w:p>
          <w:p w14:paraId="4351B899" w14:textId="77777777" w:rsidR="00327F6D" w:rsidRPr="005C46BC" w:rsidRDefault="00327F6D" w:rsidP="00327F6D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Recognise a wider range of word classes including pronouns and articles, and use them appropriately</w:t>
            </w:r>
          </w:p>
          <w:p w14:paraId="31239262" w14:textId="77777777" w:rsidR="00327F6D" w:rsidRPr="005C46BC" w:rsidRDefault="00327F6D" w:rsidP="00327F6D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lastRenderedPageBreak/>
              <w:t>Understand that adjectives may change form according to the noun they relate to, and select the appropriate form</w:t>
            </w:r>
          </w:p>
          <w:p w14:paraId="1D72BC38" w14:textId="3CB39A69" w:rsidR="00327F6D" w:rsidRPr="005932AD" w:rsidRDefault="00327F6D" w:rsidP="00327F6D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Recognise questions and negative sentences</w:t>
            </w:r>
            <w:bookmarkStart w:id="0" w:name="_GoBack"/>
            <w:bookmarkEnd w:id="0"/>
          </w:p>
          <w:p w14:paraId="049BD455" w14:textId="38FB4414" w:rsidR="005932AD" w:rsidRPr="005932AD" w:rsidRDefault="005932AD" w:rsidP="005932AD">
            <w:pPr>
              <w:rPr>
                <w:b/>
                <w:sz w:val="20"/>
                <w:szCs w:val="20"/>
              </w:rPr>
            </w:pPr>
          </w:p>
        </w:tc>
        <w:tc>
          <w:tcPr>
            <w:tcW w:w="7694" w:type="dxa"/>
          </w:tcPr>
          <w:p w14:paraId="6DEA22EA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lastRenderedPageBreak/>
              <w:t>Children working to a higher standard</w:t>
            </w:r>
          </w:p>
          <w:p w14:paraId="692D7CF8" w14:textId="5CCE3593" w:rsidR="00697608" w:rsidRPr="00697608" w:rsidRDefault="00697608" w:rsidP="00697608"/>
        </w:tc>
      </w:tr>
      <w:tr w:rsidR="00446B35" w14:paraId="0361A96E" w14:textId="77777777" w:rsidTr="175049B8">
        <w:trPr>
          <w:trHeight w:val="4908"/>
        </w:trPr>
        <w:tc>
          <w:tcPr>
            <w:tcW w:w="7694" w:type="dxa"/>
            <w:vMerge/>
          </w:tcPr>
          <w:p w14:paraId="19F2A8C1" w14:textId="77777777" w:rsidR="00446B35" w:rsidRDefault="00446B35"/>
        </w:tc>
        <w:tc>
          <w:tcPr>
            <w:tcW w:w="7694" w:type="dxa"/>
          </w:tcPr>
          <w:p w14:paraId="20ACEEA6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 xml:space="preserve">Children working towards the standard – identify </w:t>
            </w:r>
            <w:hyperlink r:id="rId7" w:history="1">
              <w:r w:rsidRPr="00697608">
                <w:rPr>
                  <w:rStyle w:val="Hyperlink"/>
                  <w:b/>
                  <w:bCs/>
                </w:rPr>
                <w:t>aspects</w:t>
              </w:r>
            </w:hyperlink>
            <w:r w:rsidRPr="00697608">
              <w:rPr>
                <w:b/>
                <w:bCs/>
              </w:rPr>
              <w:t xml:space="preserve"> where they face barriers</w:t>
            </w:r>
          </w:p>
          <w:p w14:paraId="0D40A0B3" w14:textId="4A4A5508" w:rsidR="00697608" w:rsidRPr="00697608" w:rsidRDefault="00697608" w:rsidP="00697608"/>
        </w:tc>
      </w:tr>
      <w:tr w:rsidR="00446B35" w14:paraId="4D0A1D03" w14:textId="77777777" w:rsidTr="175049B8">
        <w:trPr>
          <w:trHeight w:val="5163"/>
        </w:trPr>
        <w:tc>
          <w:tcPr>
            <w:tcW w:w="7694" w:type="dxa"/>
            <w:vMerge/>
          </w:tcPr>
          <w:p w14:paraId="0C862D5A" w14:textId="77777777" w:rsidR="00446B35" w:rsidRDefault="00446B35"/>
        </w:tc>
        <w:tc>
          <w:tcPr>
            <w:tcW w:w="7694" w:type="dxa"/>
          </w:tcPr>
          <w:p w14:paraId="20720EC1" w14:textId="77777777" w:rsidR="00BA2762" w:rsidRDefault="00327F6D" w:rsidP="00697608">
            <w:pPr>
              <w:pStyle w:val="Heading2"/>
              <w:outlineLvl w:val="1"/>
              <w:rPr>
                <w:b/>
                <w:bCs/>
              </w:rPr>
            </w:pPr>
            <w:hyperlink r:id="rId8" w:history="1">
              <w:r w:rsidR="00697608" w:rsidRPr="00697608">
                <w:rPr>
                  <w:rStyle w:val="Hyperlink"/>
                  <w:b/>
                  <w:bCs/>
                </w:rPr>
                <w:t>Vocabulary</w:t>
              </w:r>
            </w:hyperlink>
            <w:r w:rsidR="00697608" w:rsidRPr="00697608">
              <w:rPr>
                <w:b/>
                <w:bCs/>
              </w:rPr>
              <w:t xml:space="preserve"> </w:t>
            </w:r>
            <w:r w:rsidR="00697608">
              <w:rPr>
                <w:b/>
                <w:bCs/>
              </w:rPr>
              <w:t xml:space="preserve"> </w:t>
            </w:r>
            <w:r w:rsidR="00697608" w:rsidRPr="00697608">
              <w:rPr>
                <w:b/>
                <w:bCs/>
              </w:rPr>
              <w:t>- Green &amp; Yellow to show understanding</w:t>
            </w:r>
          </w:p>
          <w:p w14:paraId="537DBF1F" w14:textId="1AF24A9C" w:rsidR="005932AD" w:rsidRDefault="005932AD" w:rsidP="005932AD"/>
          <w:p w14:paraId="4A6B4FC2" w14:textId="77777777" w:rsidR="00630C46" w:rsidRDefault="00630C46" w:rsidP="00630C46"/>
          <w:p w14:paraId="11DFAD08" w14:textId="77777777" w:rsidR="00630C46" w:rsidRDefault="00630C46" w:rsidP="00630C46">
            <w:proofErr w:type="spellStart"/>
            <w:r>
              <w:t>Onze</w:t>
            </w:r>
            <w:proofErr w:type="spellEnd"/>
            <w:r>
              <w:t xml:space="preserve"> – 11                    dix-sept -17</w:t>
            </w:r>
          </w:p>
          <w:p w14:paraId="4CFDC06E" w14:textId="77777777" w:rsidR="00630C46" w:rsidRDefault="00630C46" w:rsidP="00630C46">
            <w:proofErr w:type="spellStart"/>
            <w:r>
              <w:t>Douze</w:t>
            </w:r>
            <w:proofErr w:type="spellEnd"/>
            <w:r>
              <w:t xml:space="preserve"> -12                   dix-</w:t>
            </w:r>
            <w:proofErr w:type="spellStart"/>
            <w:r>
              <w:t>huit</w:t>
            </w:r>
            <w:proofErr w:type="spellEnd"/>
            <w:r>
              <w:t xml:space="preserve"> -18</w:t>
            </w:r>
          </w:p>
          <w:p w14:paraId="3DCC2277" w14:textId="77777777" w:rsidR="00630C46" w:rsidRDefault="00630C46" w:rsidP="00630C46">
            <w:r>
              <w:t>Treize-13                   dix-</w:t>
            </w:r>
            <w:proofErr w:type="spellStart"/>
            <w:r>
              <w:t>neuf</w:t>
            </w:r>
            <w:proofErr w:type="spellEnd"/>
            <w:r>
              <w:t xml:space="preserve"> -19</w:t>
            </w:r>
          </w:p>
          <w:p w14:paraId="5B52F549" w14:textId="77777777" w:rsidR="00630C46" w:rsidRDefault="00630C46" w:rsidP="00630C46">
            <w:proofErr w:type="spellStart"/>
            <w:r>
              <w:t>Quatorze</w:t>
            </w:r>
            <w:proofErr w:type="spellEnd"/>
            <w:r>
              <w:t xml:space="preserve"> – 14            </w:t>
            </w:r>
            <w:proofErr w:type="spellStart"/>
            <w:r>
              <w:t>vingt</w:t>
            </w:r>
            <w:proofErr w:type="spellEnd"/>
            <w:r>
              <w:t xml:space="preserve"> -20</w:t>
            </w:r>
          </w:p>
          <w:p w14:paraId="1898EB5B" w14:textId="77777777" w:rsidR="00630C46" w:rsidRDefault="00630C46" w:rsidP="00630C46">
            <w:proofErr w:type="spellStart"/>
            <w:r>
              <w:t>Quinze</w:t>
            </w:r>
            <w:proofErr w:type="spellEnd"/>
            <w:r>
              <w:t xml:space="preserve"> -15</w:t>
            </w:r>
          </w:p>
          <w:p w14:paraId="3D89C2DF" w14:textId="77777777" w:rsidR="00630C46" w:rsidRDefault="00630C46" w:rsidP="00630C46">
            <w:r>
              <w:t>Seize – 16</w:t>
            </w:r>
          </w:p>
          <w:p w14:paraId="6905C36B" w14:textId="77777777" w:rsidR="00630C46" w:rsidRDefault="00630C46" w:rsidP="00630C46"/>
          <w:p w14:paraId="1D26DAFB" w14:textId="77777777" w:rsidR="00630C46" w:rsidRDefault="00630C46" w:rsidP="00630C46">
            <w:proofErr w:type="spellStart"/>
            <w:r>
              <w:t>Vingt</w:t>
            </w:r>
            <w:proofErr w:type="spellEnd"/>
            <w:r>
              <w:t xml:space="preserve"> et un – 21</w:t>
            </w:r>
          </w:p>
          <w:p w14:paraId="76AB935E" w14:textId="77777777" w:rsidR="00630C46" w:rsidRDefault="00630C46" w:rsidP="00630C46">
            <w:proofErr w:type="spellStart"/>
            <w:r>
              <w:t>Vingt-deux</w:t>
            </w:r>
            <w:proofErr w:type="spellEnd"/>
            <w:r>
              <w:t xml:space="preserve"> -22</w:t>
            </w:r>
          </w:p>
          <w:p w14:paraId="2F41623A" w14:textId="77777777" w:rsidR="00630C46" w:rsidRDefault="00630C46" w:rsidP="00630C46">
            <w:proofErr w:type="spellStart"/>
            <w:r>
              <w:t>vingt-trois</w:t>
            </w:r>
            <w:proofErr w:type="spellEnd"/>
            <w:r>
              <w:t>- 23</w:t>
            </w:r>
          </w:p>
          <w:p w14:paraId="7A622641" w14:textId="77777777" w:rsidR="00630C46" w:rsidRDefault="00630C46" w:rsidP="00630C46">
            <w:proofErr w:type="spellStart"/>
            <w:r>
              <w:t>vingt-quatre</w:t>
            </w:r>
            <w:proofErr w:type="spellEnd"/>
            <w:r>
              <w:t>- 24</w:t>
            </w:r>
          </w:p>
          <w:p w14:paraId="22628DFE" w14:textId="77777777" w:rsidR="00630C46" w:rsidRDefault="00630C46" w:rsidP="00630C46">
            <w:proofErr w:type="spellStart"/>
            <w:r>
              <w:t>vingt</w:t>
            </w:r>
            <w:proofErr w:type="spellEnd"/>
            <w:r>
              <w:t>-cinq - 25</w:t>
            </w:r>
          </w:p>
          <w:p w14:paraId="39EDFED9" w14:textId="77777777" w:rsidR="00630C46" w:rsidRDefault="00630C46" w:rsidP="00630C46">
            <w:proofErr w:type="spellStart"/>
            <w:r>
              <w:t>vingt</w:t>
            </w:r>
            <w:proofErr w:type="spellEnd"/>
            <w:r>
              <w:t>-six - 26</w:t>
            </w:r>
          </w:p>
          <w:p w14:paraId="7A569FCC" w14:textId="77777777" w:rsidR="00630C46" w:rsidRDefault="00630C46" w:rsidP="00630C46">
            <w:proofErr w:type="spellStart"/>
            <w:r>
              <w:t>vingt</w:t>
            </w:r>
            <w:proofErr w:type="spellEnd"/>
            <w:r>
              <w:t>-sept -27</w:t>
            </w:r>
          </w:p>
          <w:p w14:paraId="683D548F" w14:textId="77777777" w:rsidR="00630C46" w:rsidRDefault="00630C46" w:rsidP="00630C46">
            <w:proofErr w:type="spellStart"/>
            <w:r>
              <w:t>vingt-huit</w:t>
            </w:r>
            <w:proofErr w:type="spellEnd"/>
            <w:r>
              <w:t xml:space="preserve"> -28</w:t>
            </w:r>
          </w:p>
          <w:p w14:paraId="13E1F11B" w14:textId="77777777" w:rsidR="00630C46" w:rsidRDefault="00630C46" w:rsidP="00630C46">
            <w:proofErr w:type="spellStart"/>
            <w:r>
              <w:t>vingt-neuf</w:t>
            </w:r>
            <w:proofErr w:type="spellEnd"/>
            <w:r>
              <w:t xml:space="preserve"> - 29    </w:t>
            </w:r>
          </w:p>
          <w:p w14:paraId="5DEB55A6" w14:textId="77777777" w:rsidR="00630C46" w:rsidRDefault="00630C46" w:rsidP="00630C46">
            <w:proofErr w:type="spellStart"/>
            <w:r>
              <w:t>trente</w:t>
            </w:r>
            <w:proofErr w:type="spellEnd"/>
            <w:r>
              <w:t>- 30</w:t>
            </w:r>
          </w:p>
          <w:p w14:paraId="2841AE07" w14:textId="77777777" w:rsidR="00630C46" w:rsidRDefault="00630C46" w:rsidP="00630C46"/>
          <w:p w14:paraId="7ABE0B85" w14:textId="77777777" w:rsidR="00630C46" w:rsidRDefault="00630C46" w:rsidP="00630C46">
            <w:proofErr w:type="spellStart"/>
            <w:r>
              <w:t>janvier,février,mars,avril,mai,juin,juillet</w:t>
            </w:r>
            <w:proofErr w:type="spellEnd"/>
            <w:r>
              <w:t>,</w:t>
            </w:r>
          </w:p>
          <w:p w14:paraId="67CCEA5F" w14:textId="77777777" w:rsidR="00630C46" w:rsidRDefault="00630C46" w:rsidP="00630C46">
            <w:proofErr w:type="spellStart"/>
            <w:r>
              <w:t>août,septembre,octobre,novembre,décembre</w:t>
            </w:r>
            <w:proofErr w:type="spellEnd"/>
          </w:p>
          <w:p w14:paraId="3B481E7F" w14:textId="77777777" w:rsidR="00630C46" w:rsidRDefault="00630C46" w:rsidP="00630C46"/>
          <w:p w14:paraId="2A3BB5FD" w14:textId="77777777" w:rsidR="00630C46" w:rsidRDefault="00630C46" w:rsidP="00630C46">
            <w:proofErr w:type="spellStart"/>
            <w:r>
              <w:t>C’est</w:t>
            </w:r>
            <w:proofErr w:type="spellEnd"/>
            <w:r>
              <w:t xml:space="preserve"> mon </w:t>
            </w:r>
            <w:proofErr w:type="spellStart"/>
            <w:r>
              <w:t>anniversaire</w:t>
            </w:r>
            <w:proofErr w:type="spellEnd"/>
            <w:r>
              <w:t xml:space="preserve"> - It’s my birthday</w:t>
            </w:r>
          </w:p>
          <w:p w14:paraId="128680DB" w14:textId="6AEA5437" w:rsidR="005932AD" w:rsidRPr="005932AD" w:rsidRDefault="005932AD" w:rsidP="00630C46"/>
        </w:tc>
      </w:tr>
      <w:tr w:rsidR="00446B35" w14:paraId="4046DC66" w14:textId="77777777" w:rsidTr="175049B8">
        <w:trPr>
          <w:trHeight w:val="5163"/>
        </w:trPr>
        <w:tc>
          <w:tcPr>
            <w:tcW w:w="7694" w:type="dxa"/>
            <w:vMerge/>
          </w:tcPr>
          <w:p w14:paraId="5D1D9DA9" w14:textId="77777777" w:rsidR="00446B35" w:rsidRDefault="00446B35"/>
        </w:tc>
        <w:tc>
          <w:tcPr>
            <w:tcW w:w="7694" w:type="dxa"/>
          </w:tcPr>
          <w:p w14:paraId="54364020" w14:textId="4F127571" w:rsidR="00446B35" w:rsidRPr="00697608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>Local links and school adaptations for our children</w:t>
            </w:r>
          </w:p>
        </w:tc>
      </w:tr>
    </w:tbl>
    <w:p w14:paraId="69982904" w14:textId="77777777" w:rsidR="00446B35" w:rsidRPr="00446B35" w:rsidRDefault="00446B35">
      <w:pPr>
        <w:rPr>
          <w:sz w:val="2"/>
          <w:szCs w:val="2"/>
        </w:rPr>
      </w:pPr>
    </w:p>
    <w:sectPr w:rsidR="00446B35" w:rsidRPr="00446B35" w:rsidSect="00446B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35"/>
    <w:rsid w:val="0005150D"/>
    <w:rsid w:val="00105F7E"/>
    <w:rsid w:val="001343C3"/>
    <w:rsid w:val="00233036"/>
    <w:rsid w:val="00284F32"/>
    <w:rsid w:val="00327F6D"/>
    <w:rsid w:val="00390E34"/>
    <w:rsid w:val="00446B35"/>
    <w:rsid w:val="00484999"/>
    <w:rsid w:val="00501BA6"/>
    <w:rsid w:val="00524CAF"/>
    <w:rsid w:val="005932AD"/>
    <w:rsid w:val="00630C46"/>
    <w:rsid w:val="00660CA8"/>
    <w:rsid w:val="00697608"/>
    <w:rsid w:val="00755E40"/>
    <w:rsid w:val="00821BFE"/>
    <w:rsid w:val="008A0EC1"/>
    <w:rsid w:val="00981702"/>
    <w:rsid w:val="009C3897"/>
    <w:rsid w:val="00A06D8A"/>
    <w:rsid w:val="00A32257"/>
    <w:rsid w:val="00AF0EBA"/>
    <w:rsid w:val="00BA2762"/>
    <w:rsid w:val="00C52918"/>
    <w:rsid w:val="00D9422D"/>
    <w:rsid w:val="00FE7309"/>
    <w:rsid w:val="175049B8"/>
    <w:rsid w:val="417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BD"/>
  <w15:chartTrackingRefBased/>
  <w15:docId w15:val="{C85AE36A-724F-4912-8E91-8070B98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6B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6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9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55E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5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4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2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stro.cornerstoneseducation.co.uk/curriculum-pro/dashboard/voca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estro.cornerstoneseducation.co.uk/curriculum/dashboard/8085/subject-progres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d68549-f11c-463f-85c8-4c02897895af" xsi:nil="true"/>
    <lcf76f155ced4ddcb4097134ff3c332f xmlns="b33371ad-5e2e-4e86-9890-0b7b50850c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254F76E9FEA248B2AB312BDAC28B88" ma:contentTypeVersion="17" ma:contentTypeDescription="Create a new document." ma:contentTypeScope="" ma:versionID="b080bdb7f036b23220026780c152ad6f">
  <xsd:schema xmlns:xsd="http://www.w3.org/2001/XMLSchema" xmlns:xs="http://www.w3.org/2001/XMLSchema" xmlns:p="http://schemas.microsoft.com/office/2006/metadata/properties" xmlns:ns2="b33371ad-5e2e-4e86-9890-0b7b50850cb1" xmlns:ns3="99d68549-f11c-463f-85c8-4c02897895af" targetNamespace="http://schemas.microsoft.com/office/2006/metadata/properties" ma:root="true" ma:fieldsID="52001fcbcaad9dcdfb15acbe3c0cb2f6" ns2:_="" ns3:_="">
    <xsd:import namespace="b33371ad-5e2e-4e86-9890-0b7b50850cb1"/>
    <xsd:import namespace="99d68549-f11c-463f-85c8-4c02897895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371ad-5e2e-4e86-9890-0b7b50850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d38af2d-7e8a-4ec2-b9ff-3e0d9ee66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68549-f11c-463f-85c8-4c02897895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d7b4071-b6b7-47a5-b79e-6a827f276b50}" ma:internalName="TaxCatchAll" ma:showField="CatchAllData" ma:web="99d68549-f11c-463f-85c8-4c02897895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CA302-3D4F-4CE3-A166-0EB8C695DB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930E9-674C-4A7D-AF4E-C4C39A9D1342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dc8a11ac-bebe-45e8-b35d-b24e093c9199"/>
    <ds:schemaRef ds:uri="http://schemas.openxmlformats.org/package/2006/metadata/core-properties"/>
    <ds:schemaRef ds:uri="http://purl.org/dc/terms/"/>
    <ds:schemaRef ds:uri="cc4d8b6f-9946-4c80-8a22-a89849d1e83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E3FECB-C1E8-423D-881D-E80858E45C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Moriarty</dc:creator>
  <cp:keywords/>
  <dc:description/>
  <cp:lastModifiedBy>Maria Moores</cp:lastModifiedBy>
  <cp:revision>4</cp:revision>
  <dcterms:created xsi:type="dcterms:W3CDTF">2023-07-07T17:23:00Z</dcterms:created>
  <dcterms:modified xsi:type="dcterms:W3CDTF">2023-07-07T17:53:00Z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0x01010060254F76E9FEA248B2AB312BDAC28B88</vt:lpwstr>
  </property>
</Properties>
</file>